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BBF" w:rsidRDefault="00726BBF" w:rsidP="009A41DD">
      <w:pPr>
        <w:widowControl w:val="0"/>
        <w:autoSpaceDE w:val="0"/>
        <w:autoSpaceDN w:val="0"/>
        <w:adjustRightInd w:val="0"/>
        <w:ind w:firstLine="600"/>
      </w:pPr>
    </w:p>
    <w:p w:rsidR="00726BBF" w:rsidRDefault="00726BBF" w:rsidP="009A41DD">
      <w:pPr>
        <w:pStyle w:val="Style"/>
        <w:spacing w:beforeAutospacing="1" w:afterAutospacing="1"/>
        <w:ind w:firstLine="600"/>
      </w:pPr>
      <w:r w:rsidRPr="004F771A">
        <w:rPr>
          <w:i/>
        </w:rPr>
        <w:t xml:space="preserve">In </w:t>
      </w:r>
      <w:r w:rsidR="004F771A" w:rsidRPr="004F771A">
        <w:rPr>
          <w:i/>
        </w:rPr>
        <w:t>memoriam</w:t>
      </w:r>
      <w:r>
        <w:t>, Académi</w:t>
      </w:r>
      <w:r w:rsidR="009A41DD">
        <w:t>e d’Orléans, le 21 février 2013</w:t>
      </w:r>
      <w:r>
        <w:t xml:space="preserve">. </w:t>
      </w:r>
    </w:p>
    <w:p w:rsidR="00726BBF" w:rsidRDefault="00726BBF" w:rsidP="009A41DD">
      <w:pPr>
        <w:pStyle w:val="Style"/>
        <w:spacing w:beforeAutospacing="1" w:afterAutospacing="1"/>
        <w:ind w:firstLine="600"/>
      </w:pPr>
      <w:r w:rsidRPr="004F771A">
        <w:rPr>
          <w:b/>
          <w:sz w:val="32"/>
          <w:szCs w:val="32"/>
        </w:rPr>
        <w:t>Éric Lefebvre</w:t>
      </w:r>
      <w:r>
        <w:t xml:space="preserve"> (</w:t>
      </w:r>
      <w:r w:rsidRPr="004F771A">
        <w:rPr>
          <w:i/>
        </w:rPr>
        <w:t>Membre correspondant de l'académie d'Orléans de 2008 à 2012</w:t>
      </w:r>
      <w:r>
        <w:t xml:space="preserve">) </w:t>
      </w:r>
    </w:p>
    <w:p w:rsidR="009A41DD" w:rsidRDefault="009A41DD" w:rsidP="00A0504B">
      <w:pPr>
        <w:pStyle w:val="Style"/>
        <w:spacing w:beforeAutospacing="1" w:afterAutospacing="1"/>
        <w:sectPr w:rsidR="009A41DD" w:rsidSect="00726BBF">
          <w:pgSz w:w="11907" w:h="16840"/>
          <w:pgMar w:top="360" w:right="1347" w:bottom="360" w:left="1440" w:header="720" w:footer="720" w:gutter="0"/>
          <w:cols w:space="720"/>
          <w:noEndnote/>
        </w:sectPr>
      </w:pPr>
    </w:p>
    <w:p w:rsidR="00726BBF" w:rsidRDefault="009A41DD" w:rsidP="009A41DD">
      <w:pPr>
        <w:pStyle w:val="Style"/>
        <w:spacing w:beforeAutospacing="1" w:afterAutospacing="1"/>
        <w:ind w:firstLine="600"/>
        <w:jc w:val="both"/>
      </w:pPr>
      <w:bookmarkStart w:id="0" w:name="_GoBack"/>
      <w:r>
        <w:lastRenderedPageBreak/>
        <w:t>Éric</w:t>
      </w:r>
      <w:r w:rsidR="00726BBF">
        <w:t xml:space="preserve"> Lefebvre est né à PARIS (8</w:t>
      </w:r>
      <w:r w:rsidR="00726BBF">
        <w:rPr>
          <w:vertAlign w:val="superscript"/>
        </w:rPr>
        <w:t>e</w:t>
      </w:r>
      <w:r w:rsidR="00726BBF">
        <w:t>) le 4 février 1959. Son grand-père, sa grand-mère, son père et sa mère étaient libraires </w:t>
      </w:r>
      <w:proofErr w:type="gramStart"/>
      <w:r w:rsidR="00726BBF">
        <w:t>au 25 faubourg</w:t>
      </w:r>
      <w:proofErr w:type="gramEnd"/>
      <w:r w:rsidR="00726BBF">
        <w:t xml:space="preserve"> Saint Honoré (à </w:t>
      </w:r>
      <w:smartTag w:uri="urn:schemas-microsoft-com:office:smarttags" w:element="metricconverter">
        <w:smartTagPr>
          <w:attr w:name="ProductID" w:val="100 m￨tres"/>
        </w:smartTagPr>
        <w:r w:rsidR="00726BBF">
          <w:t>100 mètres</w:t>
        </w:r>
      </w:smartTag>
      <w:r w:rsidR="00726BBF">
        <w:t xml:space="preserve"> de 1’Elysée). Son grand-père a rejoint sa ville natale : Versailles en 1965 et y a poursuivi son métier, rue de </w:t>
      </w:r>
      <w:smartTag w:uri="urn:schemas-microsoft-com:office:smarttags" w:element="PersonName">
        <w:smartTagPr>
          <w:attr w:name="ProductID" w:val="la Paroisse"/>
        </w:smartTagPr>
        <w:r w:rsidR="00726BBF">
          <w:t>la Paroisse</w:t>
        </w:r>
      </w:smartTag>
      <w:r w:rsidR="00726BBF">
        <w:t xml:space="preserve"> près de la cathédrale dans laquelle Éric a été baptisé. Ses parents sont restés à Paris et Éric </w:t>
      </w:r>
      <w:r>
        <w:t>y a donc passé sa prime enfance.</w:t>
      </w:r>
      <w:r w:rsidR="00726BBF">
        <w:t xml:space="preserve"> </w:t>
      </w:r>
    </w:p>
    <w:p w:rsidR="009A41DD" w:rsidRDefault="00726BBF" w:rsidP="009A41DD">
      <w:pPr>
        <w:pStyle w:val="Style"/>
        <w:spacing w:beforeAutospacing="1" w:afterAutospacing="1"/>
        <w:ind w:firstLine="600"/>
        <w:jc w:val="both"/>
      </w:pPr>
      <w:r>
        <w:t xml:space="preserve">Élève au Lycée de Condorcet, il  a rencontré des difficultés scolaires et a poursuivi sa </w:t>
      </w:r>
      <w:r w:rsidR="009A41DD">
        <w:t>s</w:t>
      </w:r>
      <w:r>
        <w:t xml:space="preserve">colarité chez ses grands-parents à </w:t>
      </w:r>
      <w:proofErr w:type="spellStart"/>
      <w:r>
        <w:t>Méribel</w:t>
      </w:r>
      <w:proofErr w:type="spellEnd"/>
      <w:r>
        <w:t xml:space="preserve"> où ils possédaient une résidence. Il est, après son Baccalauréat, venu à Saint-Pryvé dans la résidence de la marra</w:t>
      </w:r>
      <w:r w:rsidR="009A41DD">
        <w:t xml:space="preserve">ine de son père, Madame </w:t>
      </w:r>
      <w:proofErr w:type="spellStart"/>
      <w:r w:rsidR="009A41DD">
        <w:t>Huault</w:t>
      </w:r>
      <w:proofErr w:type="spellEnd"/>
      <w:r w:rsidR="009A41DD">
        <w:t xml:space="preserve">, </w:t>
      </w:r>
      <w:r>
        <w:t>maison qu'il affectionnait particulièrement et dans laquelle il avait passé de nombreux m</w:t>
      </w:r>
      <w:r w:rsidR="009A41DD">
        <w:t xml:space="preserve">oments au cours de son enfance. </w:t>
      </w:r>
      <w:r>
        <w:t>Il a fait une licence de Lettres modernes à l'Université d'Orléans et est ensuite parti faire un stage pendant une durée de trois ans à Genève à la librairie Quentin, notoirement connue</w:t>
      </w:r>
      <w:r w:rsidR="009A41DD">
        <w:t>.</w:t>
      </w:r>
    </w:p>
    <w:p w:rsidR="00726BBF" w:rsidRDefault="009A41DD" w:rsidP="009A41DD">
      <w:pPr>
        <w:pStyle w:val="Style"/>
        <w:spacing w:beforeAutospacing="1" w:afterAutospacing="1"/>
        <w:ind w:firstLine="600"/>
        <w:jc w:val="both"/>
      </w:pPr>
      <w:r>
        <w:t>À</w:t>
      </w:r>
      <w:r w:rsidR="00726BBF">
        <w:t xml:space="preserve"> son retour en France, au décès de son père, en 1984, il a pris la succession de ses parents à son domicile où il vendait des livres uniquement par l'intermédiaire de catalogues ou lors de déplacements : il avait de nombreux clients à Genève et en Belgique que sa famille avaient connus lorsqu'ils logeaient près de </w:t>
      </w:r>
      <w:smartTag w:uri="urn:schemas-microsoft-com:office:smarttags" w:element="PersonName">
        <w:smartTagPr>
          <w:attr w:name="ProductID" w:val="la Librairie"/>
        </w:smartTagPr>
        <w:r w:rsidR="00726BBF">
          <w:t>la Librairie</w:t>
        </w:r>
      </w:smartTag>
      <w:r w:rsidR="00726BBF">
        <w:t xml:space="preserve"> familiale de Paris à l'Hôtel Castiglione. (Les belges et les suisses sont, m'a-t-on dit, très amateurs de notre culture et de bibliophilie). </w:t>
      </w:r>
    </w:p>
    <w:p w:rsidR="00726BBF" w:rsidRDefault="00726BBF" w:rsidP="009A41DD">
      <w:pPr>
        <w:pStyle w:val="Style"/>
        <w:spacing w:beforeAutospacing="1" w:afterAutospacing="1"/>
        <w:ind w:firstLine="600"/>
        <w:jc w:val="both"/>
      </w:pPr>
      <w:r>
        <w:t xml:space="preserve">Éric a créé dans une annexe de sa propriété une association de libraires spécialisés dans les livres anciens et les illustrés modernes et qui s'intéressaient également au début du cinéma. (Il possédait lui-même environ </w:t>
      </w:r>
      <w:smartTag w:uri="urn:schemas-microsoft-com:office:smarttags" w:element="metricconverter">
        <w:smartTagPr>
          <w:attr w:name="ProductID" w:val="4 000 livres"/>
        </w:smartTagPr>
        <w:r>
          <w:t>4 000 livres</w:t>
        </w:r>
      </w:smartTag>
      <w:r>
        <w:t xml:space="preserve"> de bandes dessinées). </w:t>
      </w:r>
    </w:p>
    <w:p w:rsidR="00726BBF" w:rsidRDefault="00726BBF" w:rsidP="009A41DD">
      <w:pPr>
        <w:pStyle w:val="Style"/>
        <w:spacing w:beforeAutospacing="1" w:afterAutospacing="1"/>
        <w:ind w:firstLine="600"/>
        <w:jc w:val="both"/>
      </w:pPr>
      <w:r>
        <w:t xml:space="preserve">En dehors de sa véritable passion pour la lecture qui lui a procuré une importante culture générale, son loisir favori était la chasse (il était piégeur agréé et garde-chasse assermenté). En fait, il s'intéressait à beaucoup de choses parfois bien étrangères aux Lettres comme l'actualité ; il faisait des répertoires sur des sujets très variés : répertoire de prix Nobel dans toutes les disciplines, de tous les cosmonautes, etc. Éric s'intéressait également beaucoup aux arts : la peinture et la sculpture et </w:t>
      </w:r>
      <w:r>
        <w:lastRenderedPageBreak/>
        <w:t xml:space="preserve">fréquentait régulièrement de nombreuses galeries. Il éprouvait une passion pour la nature et le hameau de Saint-Nicolas où il habitait ainsi que sa très riche histoire et particulièrement celle de l'abbaye de </w:t>
      </w:r>
      <w:proofErr w:type="spellStart"/>
      <w:r>
        <w:t>Micy</w:t>
      </w:r>
      <w:proofErr w:type="spellEnd"/>
      <w:r>
        <w:t xml:space="preserve">. Tout jeune enfant, il aimait déjà beaucoup cet endroit où il passait ses week-ends et ses vacances. Il aimait rappeler qu'à cette époque il était enfant de cœur au carmel de </w:t>
      </w:r>
      <w:proofErr w:type="spellStart"/>
      <w:r>
        <w:t>Micy</w:t>
      </w:r>
      <w:proofErr w:type="spellEnd"/>
      <w:r>
        <w:t xml:space="preserve"> et gardait d'ailleurs de très bonnes relations avec la sœur supérieure. </w:t>
      </w:r>
    </w:p>
    <w:p w:rsidR="00726BBF" w:rsidRDefault="009A41DD" w:rsidP="009A41DD">
      <w:pPr>
        <w:pStyle w:val="Style"/>
        <w:spacing w:beforeAutospacing="1" w:afterAutospacing="1"/>
        <w:ind w:firstLine="600"/>
        <w:jc w:val="both"/>
      </w:pPr>
      <w:r>
        <w:t>Éric</w:t>
      </w:r>
      <w:r w:rsidR="00726BBF">
        <w:t xml:space="preserve"> a connu sa femme Florence en 1980 qui lui a procuré une complémentarité dont il </w:t>
      </w:r>
      <w:proofErr w:type="gramStart"/>
      <w:r w:rsidR="00726BBF">
        <w:t>avait</w:t>
      </w:r>
      <w:proofErr w:type="gramEnd"/>
      <w:r w:rsidR="00726BBF">
        <w:t xml:space="preserve"> besoin. Leur fille Justine est actuellement âgée de 20 ans</w:t>
      </w:r>
      <w:r>
        <w:t xml:space="preserve"> ; elle </w:t>
      </w:r>
      <w:r w:rsidR="00726BBF">
        <w:t>poursuit actuellement des études de Lettres (Langues étrangères appliquées</w:t>
      </w:r>
      <w:r>
        <w:t xml:space="preserve"> </w:t>
      </w:r>
      <w:r w:rsidR="00726BBF">
        <w:t xml:space="preserve">: japonais - anglais et </w:t>
      </w:r>
      <w:proofErr w:type="gramStart"/>
      <w:r w:rsidR="00726BBF">
        <w:t>économie )</w:t>
      </w:r>
      <w:proofErr w:type="gramEnd"/>
      <w:r w:rsidR="00726BBF">
        <w:t xml:space="preserve">. Son père s'intéressait beaucoup à son travail. Elle a passé après son décès l'ensemble de ses épreuves avec succès. </w:t>
      </w:r>
    </w:p>
    <w:p w:rsidR="00726BBF" w:rsidRDefault="00726BBF" w:rsidP="009A41DD">
      <w:pPr>
        <w:pStyle w:val="Style"/>
        <w:spacing w:beforeAutospacing="1" w:afterAutospacing="1"/>
        <w:ind w:firstLine="600"/>
        <w:jc w:val="both"/>
      </w:pPr>
      <w:r>
        <w:t xml:space="preserve">Ses amis appréciaient beaucoup sa nature généreuse et attachante. </w:t>
      </w:r>
    </w:p>
    <w:p w:rsidR="00726BBF" w:rsidRDefault="00726BBF" w:rsidP="009A41DD">
      <w:pPr>
        <w:pStyle w:val="Style"/>
        <w:spacing w:beforeAutospacing="1" w:afterAutospacing="1"/>
        <w:ind w:firstLine="600"/>
        <w:jc w:val="both"/>
      </w:pPr>
      <w:r>
        <w:t xml:space="preserve">Il a été admis à l'Académie d'Orléans en </w:t>
      </w:r>
      <w:proofErr w:type="spellStart"/>
      <w:r>
        <w:t>temps</w:t>
      </w:r>
      <w:proofErr w:type="spellEnd"/>
      <w:r>
        <w:t xml:space="preserve"> que membre correspondant au cours de l'année 2008, ce dont il était très fier. Il y a été assidu et actif lors des débats; il </w:t>
      </w:r>
      <w:r w:rsidR="009A41DD">
        <w:t>a présenté trois communications</w:t>
      </w:r>
      <w:r>
        <w:t xml:space="preserve"> et préparait un travail concernant la bande dessinée se référant essentiellement à </w:t>
      </w:r>
      <w:r w:rsidR="009A41DD">
        <w:t xml:space="preserve">Morris </w:t>
      </w:r>
      <w:proofErr w:type="spellStart"/>
      <w:r w:rsidR="009A41DD">
        <w:t>Moebino</w:t>
      </w:r>
      <w:proofErr w:type="spellEnd"/>
      <w:r>
        <w:t xml:space="preserve">, de son véritable nom Jean </w:t>
      </w:r>
      <w:proofErr w:type="spellStart"/>
      <w:r>
        <w:t>C</w:t>
      </w:r>
      <w:r w:rsidR="009A41DD">
        <w:t>harier</w:t>
      </w:r>
      <w:proofErr w:type="spellEnd"/>
      <w:r w:rsidR="009A41DD">
        <w:t>,</w:t>
      </w:r>
      <w:r>
        <w:t xml:space="preserve"> décédé il y a un an</w:t>
      </w:r>
      <w:r w:rsidR="009A41DD">
        <w:t>.</w:t>
      </w:r>
      <w:r>
        <w:t xml:space="preserve"> </w:t>
      </w:r>
    </w:p>
    <w:p w:rsidR="00726BBF" w:rsidRDefault="009A41DD" w:rsidP="009A41DD">
      <w:pPr>
        <w:pStyle w:val="Style"/>
        <w:spacing w:beforeAutospacing="1" w:afterAutospacing="1"/>
        <w:ind w:firstLine="600"/>
        <w:jc w:val="both"/>
      </w:pPr>
      <w:r>
        <w:t>Éric</w:t>
      </w:r>
      <w:r w:rsidR="00726BBF">
        <w:t xml:space="preserve"> nous a </w:t>
      </w:r>
      <w:proofErr w:type="gramStart"/>
      <w:r w:rsidR="00726BBF">
        <w:t>quitté</w:t>
      </w:r>
      <w:proofErr w:type="gramEnd"/>
      <w:r w:rsidR="00726BBF">
        <w:t xml:space="preserve"> prématurément le 15 juin 2012 au terme d'une maladie congénitale qui s'était révélée depuis environ un an. Je vous demanderai donc de bien vouloir observer une minute de silence en mémoire de notre confrère </w:t>
      </w:r>
      <w:r>
        <w:t>Éric</w:t>
      </w:r>
      <w:r w:rsidR="00726BBF">
        <w:t xml:space="preserve"> Lefebvre. </w:t>
      </w:r>
    </w:p>
    <w:p w:rsidR="00726BBF" w:rsidRDefault="00726BBF" w:rsidP="00A0504B">
      <w:r>
        <w:t>Jean-René P</w:t>
      </w:r>
      <w:r w:rsidR="009A41DD">
        <w:t xml:space="preserve">errin </w:t>
      </w:r>
    </w:p>
    <w:p w:rsidR="009A41DD" w:rsidRDefault="009A41DD" w:rsidP="00A0504B">
      <w:r>
        <w:t>Membre correspondant de l’Académie</w:t>
      </w:r>
    </w:p>
    <w:p w:rsidR="00A0504B" w:rsidRDefault="00A0504B" w:rsidP="00A0504B">
      <w:pPr>
        <w:rPr>
          <w:i/>
          <w:sz w:val="20"/>
          <w:szCs w:val="20"/>
        </w:rPr>
      </w:pPr>
    </w:p>
    <w:p w:rsidR="00726BBF" w:rsidRDefault="00726BBF" w:rsidP="00A0504B">
      <w:proofErr w:type="gramStart"/>
      <w:r w:rsidRPr="009A41DD">
        <w:rPr>
          <w:i/>
          <w:sz w:val="20"/>
          <w:szCs w:val="20"/>
        </w:rPr>
        <w:t>d'après</w:t>
      </w:r>
      <w:proofErr w:type="gramEnd"/>
      <w:r w:rsidRPr="009A41DD">
        <w:rPr>
          <w:i/>
          <w:sz w:val="20"/>
          <w:szCs w:val="20"/>
        </w:rPr>
        <w:t xml:space="preserve"> les informations que je tenais d'Éric lui-même et qui ont été complétées par deux entretiens que j'ai eus avec Madame Michèle Lefebvre, sa mère, le 3 janvier 2013 et avec son frère Bruno, le 18 février 2013.</w:t>
      </w:r>
      <w:r>
        <w:t xml:space="preserve"> </w:t>
      </w:r>
      <w:bookmarkEnd w:id="0"/>
    </w:p>
    <w:sectPr w:rsidR="00726BBF" w:rsidSect="00A0504B">
      <w:type w:val="continuous"/>
      <w:pgSz w:w="11907" w:h="16840"/>
      <w:pgMar w:top="360" w:right="708" w:bottom="360" w:left="567" w:header="720" w:footer="720" w:gutter="0"/>
      <w:cols w:num="2" w:space="499"/>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BBF"/>
    <w:rsid w:val="004F771A"/>
    <w:rsid w:val="00726BBF"/>
    <w:rsid w:val="009A41DD"/>
    <w:rsid w:val="00A050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uiPriority w:val="99"/>
    <w:pPr>
      <w:widowControl w:val="0"/>
      <w:autoSpaceDE w:val="0"/>
      <w:autoSpaceDN w:val="0"/>
      <w:adjustRightInd w:val="0"/>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rPr>
  </w:style>
  <w:style w:type="character" w:default="1" w:styleId="Policepardfaut">
    <w:name w:val="Default Paragraph Font"/>
    <w:uiPriority w:val="99"/>
    <w:semiHidden/>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uiPriority w:val="99"/>
    <w:pPr>
      <w:widowControl w:val="0"/>
      <w:autoSpaceDE w:val="0"/>
      <w:autoSpaceDN w:val="0"/>
      <w:adjustRightInd w:val="0"/>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692</Words>
  <Characters>3477</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In mémoriam, Académie d’Orléans, le 21 février 2013</vt:lpstr>
    </vt:vector>
  </TitlesOfParts>
  <Company/>
  <LinksUpToDate>false</LinksUpToDate>
  <CharactersWithSpaces>4161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mémoriam, Académie d’Orléans, le 21 février 2013</dc:title>
  <dc:creator>monsigny</dc:creator>
  <cp:lastModifiedBy>Michel Monsigny</cp:lastModifiedBy>
  <cp:revision>2</cp:revision>
  <cp:lastPrinted>2013-03-05T16:34:00Z</cp:lastPrinted>
  <dcterms:created xsi:type="dcterms:W3CDTF">2013-03-05T16:35:00Z</dcterms:created>
  <dcterms:modified xsi:type="dcterms:W3CDTF">2013-03-05T16:35:00Z</dcterms:modified>
</cp:coreProperties>
</file>