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D2" w:rsidRDefault="00A92DD2" w:rsidP="00A92DD2">
      <w:pPr>
        <w:pStyle w:val="Sansinterligne"/>
        <w:jc w:val="center"/>
        <w:rPr>
          <w:rFonts w:ascii="Garamond" w:hAnsi="Garamond"/>
          <w:b/>
          <w:sz w:val="24"/>
          <w:szCs w:val="24"/>
        </w:rPr>
      </w:pPr>
      <w:r w:rsidRPr="0020554A">
        <w:rPr>
          <w:rFonts w:ascii="Garamond" w:hAnsi="Garamond"/>
          <w:noProof/>
          <w:sz w:val="24"/>
          <w:szCs w:val="24"/>
        </w:rPr>
        <w:drawing>
          <wp:inline distT="0" distB="0" distL="0" distR="0" wp14:anchorId="09F56E80" wp14:editId="279CDCFF">
            <wp:extent cx="2009775" cy="970915"/>
            <wp:effectExtent l="0" t="0" r="9525" b="635"/>
            <wp:docPr id="1" name="Image 1" descr="C:\08-Académie\images\1-logo_academie-105-x-50-marron-sans-d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08-Académie\images\1-logo_academie-105-x-50-marron-sans-d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D2" w:rsidRDefault="00A92DD2" w:rsidP="00A92DD2">
      <w:pPr>
        <w:pStyle w:val="Sansinterligne"/>
        <w:jc w:val="center"/>
        <w:rPr>
          <w:rFonts w:ascii="Garamond" w:hAnsi="Garamond"/>
          <w:b/>
          <w:sz w:val="24"/>
          <w:szCs w:val="24"/>
        </w:rPr>
      </w:pPr>
    </w:p>
    <w:p w:rsidR="00A92DD2" w:rsidRPr="00CB299B" w:rsidRDefault="00A92DD2" w:rsidP="00CB299B">
      <w:pPr>
        <w:pStyle w:val="Sansinterligne"/>
        <w:jc w:val="center"/>
        <w:rPr>
          <w:rFonts w:ascii="Garamond" w:hAnsi="Garamond"/>
          <w:b/>
          <w:color w:val="FF0000"/>
          <w:sz w:val="32"/>
          <w:szCs w:val="32"/>
        </w:rPr>
      </w:pPr>
      <w:r w:rsidRPr="00CB299B">
        <w:rPr>
          <w:rFonts w:ascii="Garamond" w:hAnsi="Garamond"/>
          <w:b/>
          <w:color w:val="FF0000"/>
          <w:sz w:val="32"/>
          <w:szCs w:val="32"/>
        </w:rPr>
        <w:t>5 rue Antoine Petit Orléans</w:t>
      </w:r>
    </w:p>
    <w:p w:rsidR="00A92DD2" w:rsidRPr="00CB299B" w:rsidRDefault="0034262E" w:rsidP="00CB299B">
      <w:pPr>
        <w:pStyle w:val="Sansinterligne"/>
        <w:jc w:val="center"/>
        <w:rPr>
          <w:rFonts w:ascii="Garamond" w:hAnsi="Garamond"/>
          <w:b/>
          <w:color w:val="FF0000"/>
          <w:sz w:val="32"/>
          <w:szCs w:val="32"/>
        </w:rPr>
      </w:pPr>
      <w:r w:rsidRPr="00CB299B">
        <w:rPr>
          <w:rFonts w:ascii="Garamond" w:hAnsi="Garamond"/>
          <w:b/>
          <w:color w:val="FF0000"/>
          <w:sz w:val="32"/>
          <w:szCs w:val="32"/>
        </w:rPr>
        <w:t xml:space="preserve">Le </w:t>
      </w:r>
      <w:r w:rsidR="00A92DD2" w:rsidRPr="00CB299B">
        <w:rPr>
          <w:rFonts w:ascii="Garamond" w:hAnsi="Garamond"/>
          <w:b/>
          <w:color w:val="FF0000"/>
          <w:sz w:val="32"/>
          <w:szCs w:val="32"/>
        </w:rPr>
        <w:t xml:space="preserve">jeudi </w:t>
      </w:r>
      <w:r w:rsidRPr="00CB299B">
        <w:rPr>
          <w:rFonts w:ascii="Garamond" w:hAnsi="Garamond"/>
          <w:b/>
          <w:color w:val="FF0000"/>
          <w:sz w:val="32"/>
          <w:szCs w:val="32"/>
        </w:rPr>
        <w:t xml:space="preserve"> 30 </w:t>
      </w:r>
      <w:r w:rsidR="00A92DD2" w:rsidRPr="00CB299B">
        <w:rPr>
          <w:rFonts w:ascii="Garamond" w:hAnsi="Garamond"/>
          <w:b/>
          <w:color w:val="FF0000"/>
          <w:sz w:val="32"/>
          <w:szCs w:val="32"/>
        </w:rPr>
        <w:t>mars</w:t>
      </w:r>
      <w:r w:rsidRPr="00CB299B">
        <w:rPr>
          <w:rFonts w:ascii="Garamond" w:hAnsi="Garamond"/>
          <w:b/>
          <w:color w:val="FF0000"/>
          <w:sz w:val="32"/>
          <w:szCs w:val="32"/>
        </w:rPr>
        <w:t xml:space="preserve"> </w:t>
      </w:r>
      <w:r w:rsidR="00A92DD2" w:rsidRPr="00CB299B">
        <w:rPr>
          <w:rFonts w:ascii="Garamond" w:hAnsi="Garamond"/>
          <w:b/>
          <w:color w:val="FF0000"/>
          <w:sz w:val="32"/>
          <w:szCs w:val="32"/>
        </w:rPr>
        <w:t>2023</w:t>
      </w:r>
      <w:r w:rsidRPr="00CB299B">
        <w:rPr>
          <w:rFonts w:ascii="Garamond" w:hAnsi="Garamond"/>
          <w:b/>
          <w:color w:val="FF0000"/>
          <w:sz w:val="32"/>
          <w:szCs w:val="32"/>
        </w:rPr>
        <w:t xml:space="preserve"> à 17 h 30</w:t>
      </w:r>
    </w:p>
    <w:p w:rsidR="00CB299B" w:rsidRPr="00CB299B" w:rsidRDefault="00CB299B" w:rsidP="0034262E">
      <w:pPr>
        <w:pStyle w:val="Sansinterligne"/>
        <w:jc w:val="center"/>
        <w:rPr>
          <w:rFonts w:ascii="Garamond" w:hAnsi="Garamond"/>
          <w:b/>
          <w:color w:val="FF0000"/>
          <w:sz w:val="16"/>
          <w:szCs w:val="16"/>
        </w:rPr>
      </w:pPr>
    </w:p>
    <w:p w:rsidR="0034262E" w:rsidRPr="0034262E" w:rsidRDefault="00CB299B" w:rsidP="0034262E">
      <w:pPr>
        <w:pStyle w:val="Sansinterligne"/>
        <w:jc w:val="center"/>
        <w:rPr>
          <w:rFonts w:ascii="Garamond" w:hAnsi="Garamond"/>
          <w:b/>
          <w:color w:val="FF0000"/>
          <w:sz w:val="32"/>
          <w:szCs w:val="32"/>
        </w:rPr>
      </w:pPr>
      <w:r>
        <w:rPr>
          <w:rFonts w:ascii="Garamond" w:hAnsi="Garamond"/>
          <w:b/>
          <w:color w:val="FF0000"/>
          <w:sz w:val="32"/>
          <w:szCs w:val="32"/>
        </w:rPr>
        <w:t>In Memoriam</w:t>
      </w:r>
    </w:p>
    <w:p w:rsidR="0034262E" w:rsidRPr="00CB299B" w:rsidRDefault="00CB299B" w:rsidP="0034262E">
      <w:pPr>
        <w:pStyle w:val="Sansinterligne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Hommage à </w:t>
      </w:r>
      <w:r w:rsidR="0034262E" w:rsidRPr="00CB299B">
        <w:rPr>
          <w:rFonts w:ascii="Garamond" w:hAnsi="Garamond"/>
          <w:sz w:val="32"/>
          <w:szCs w:val="32"/>
        </w:rPr>
        <w:t xml:space="preserve">notre Confrère </w:t>
      </w:r>
      <w:r w:rsidR="0034262E" w:rsidRPr="00CB299B">
        <w:rPr>
          <w:rFonts w:ascii="Garamond" w:hAnsi="Garamond"/>
          <w:b/>
          <w:sz w:val="32"/>
          <w:szCs w:val="32"/>
        </w:rPr>
        <w:t xml:space="preserve">Gabin </w:t>
      </w:r>
      <w:proofErr w:type="spellStart"/>
      <w:r w:rsidR="0034262E" w:rsidRPr="00CB299B">
        <w:rPr>
          <w:rFonts w:ascii="Garamond" w:hAnsi="Garamond"/>
          <w:b/>
          <w:sz w:val="32"/>
          <w:szCs w:val="32"/>
        </w:rPr>
        <w:t>Caillard</w:t>
      </w:r>
      <w:proofErr w:type="spellEnd"/>
    </w:p>
    <w:p w:rsidR="0034262E" w:rsidRPr="00CB299B" w:rsidRDefault="0034262E" w:rsidP="0034262E">
      <w:pPr>
        <w:pStyle w:val="Sansinterligne"/>
        <w:jc w:val="center"/>
        <w:rPr>
          <w:rFonts w:ascii="Garamond" w:hAnsi="Garamond"/>
          <w:color w:val="FF0000"/>
          <w:sz w:val="16"/>
          <w:szCs w:val="16"/>
        </w:rPr>
      </w:pPr>
      <w:proofErr w:type="gramStart"/>
      <w:r w:rsidRPr="00CB299B">
        <w:rPr>
          <w:rFonts w:ascii="Garamond" w:hAnsi="Garamond"/>
          <w:sz w:val="32"/>
          <w:szCs w:val="32"/>
        </w:rPr>
        <w:t>par</w:t>
      </w:r>
      <w:proofErr w:type="gramEnd"/>
      <w:r w:rsidRPr="00CB299B">
        <w:rPr>
          <w:rFonts w:ascii="Garamond" w:hAnsi="Garamond"/>
          <w:sz w:val="32"/>
          <w:szCs w:val="32"/>
        </w:rPr>
        <w:t xml:space="preserve"> </w:t>
      </w:r>
      <w:r w:rsidRPr="00CB299B">
        <w:rPr>
          <w:rFonts w:ascii="Garamond" w:hAnsi="Garamond"/>
          <w:b/>
          <w:color w:val="1F3864" w:themeColor="accent5" w:themeShade="80"/>
          <w:sz w:val="32"/>
          <w:szCs w:val="32"/>
        </w:rPr>
        <w:t xml:space="preserve">Jacqueline </w:t>
      </w:r>
      <w:proofErr w:type="spellStart"/>
      <w:r w:rsidRPr="00CB299B">
        <w:rPr>
          <w:rFonts w:ascii="Garamond" w:hAnsi="Garamond"/>
          <w:b/>
          <w:color w:val="1F3864" w:themeColor="accent5" w:themeShade="80"/>
          <w:sz w:val="32"/>
          <w:szCs w:val="32"/>
        </w:rPr>
        <w:t>Suttin</w:t>
      </w:r>
      <w:proofErr w:type="spellEnd"/>
      <w:r w:rsidRPr="00CB299B">
        <w:rPr>
          <w:rFonts w:ascii="Garamond" w:hAnsi="Garamond"/>
          <w:sz w:val="32"/>
          <w:szCs w:val="32"/>
        </w:rPr>
        <w:br/>
      </w:r>
    </w:p>
    <w:p w:rsidR="0034262E" w:rsidRPr="00CB299B" w:rsidRDefault="0034262E" w:rsidP="0034262E">
      <w:pPr>
        <w:pStyle w:val="Sansinterligne"/>
        <w:tabs>
          <w:tab w:val="left" w:pos="3828"/>
        </w:tabs>
        <w:jc w:val="center"/>
        <w:rPr>
          <w:rFonts w:ascii="Garamond" w:hAnsi="Garamond"/>
          <w:b/>
          <w:color w:val="008000"/>
          <w:sz w:val="32"/>
          <w:szCs w:val="32"/>
        </w:rPr>
      </w:pPr>
      <w:r w:rsidRPr="0034262E">
        <w:rPr>
          <w:rFonts w:ascii="Garamond" w:hAnsi="Garamond"/>
          <w:b/>
          <w:color w:val="FF0000"/>
          <w:sz w:val="32"/>
          <w:szCs w:val="32"/>
        </w:rPr>
        <w:t>Brève</w:t>
      </w:r>
      <w:r w:rsidRPr="0034262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34262E">
        <w:rPr>
          <w:rFonts w:ascii="Garamond" w:hAnsi="Garamond"/>
          <w:b/>
          <w:color w:val="FF0000"/>
          <w:sz w:val="24"/>
          <w:szCs w:val="24"/>
        </w:rPr>
        <w:br/>
      </w:r>
      <w:r w:rsidRPr="00CB299B">
        <w:rPr>
          <w:rFonts w:ascii="Garamond" w:hAnsi="Garamond"/>
          <w:b/>
          <w:color w:val="008000"/>
          <w:sz w:val="32"/>
          <w:szCs w:val="32"/>
        </w:rPr>
        <w:t>L’art du vitrail en France au X</w:t>
      </w:r>
      <w:r w:rsidRPr="00CB299B">
        <w:rPr>
          <w:rFonts w:ascii="Garamond" w:hAnsi="Garamond"/>
          <w:b/>
          <w:color w:val="008000"/>
          <w:sz w:val="32"/>
          <w:szCs w:val="32"/>
        </w:rPr>
        <w:t>I</w:t>
      </w:r>
      <w:r w:rsidRPr="00CB299B">
        <w:rPr>
          <w:rFonts w:ascii="Garamond" w:hAnsi="Garamond"/>
          <w:b/>
          <w:color w:val="008000"/>
          <w:sz w:val="32"/>
          <w:szCs w:val="32"/>
          <w:vertAlign w:val="superscript"/>
        </w:rPr>
        <w:t>e</w:t>
      </w:r>
      <w:r w:rsidRPr="00CB299B">
        <w:rPr>
          <w:rFonts w:ascii="Garamond" w:hAnsi="Garamond"/>
          <w:b/>
          <w:color w:val="008000"/>
          <w:sz w:val="32"/>
          <w:szCs w:val="32"/>
        </w:rPr>
        <w:t xml:space="preserve"> siècle : un art oublié ?</w:t>
      </w:r>
    </w:p>
    <w:p w:rsidR="0034262E" w:rsidRPr="00CB299B" w:rsidRDefault="0034262E" w:rsidP="0034262E">
      <w:pPr>
        <w:pStyle w:val="Sansinterligne"/>
        <w:jc w:val="center"/>
        <w:rPr>
          <w:rFonts w:ascii="Garamond" w:hAnsi="Garamond"/>
          <w:b/>
          <w:color w:val="1F3864" w:themeColor="accent5" w:themeShade="80"/>
          <w:sz w:val="32"/>
          <w:szCs w:val="32"/>
        </w:rPr>
      </w:pPr>
      <w:r w:rsidRPr="00CB299B">
        <w:rPr>
          <w:rFonts w:ascii="Garamond" w:hAnsi="Garamond"/>
          <w:b/>
          <w:color w:val="1F3864" w:themeColor="accent5" w:themeShade="80"/>
          <w:sz w:val="32"/>
          <w:szCs w:val="32"/>
        </w:rPr>
        <w:t xml:space="preserve">Claude </w:t>
      </w:r>
      <w:proofErr w:type="spellStart"/>
      <w:r w:rsidRPr="00CB299B">
        <w:rPr>
          <w:rFonts w:ascii="Garamond" w:hAnsi="Garamond"/>
          <w:b/>
          <w:color w:val="1F3864" w:themeColor="accent5" w:themeShade="80"/>
          <w:sz w:val="32"/>
          <w:szCs w:val="32"/>
        </w:rPr>
        <w:t>Baconnet</w:t>
      </w:r>
      <w:proofErr w:type="spellEnd"/>
    </w:p>
    <w:p w:rsidR="0034262E" w:rsidRPr="00CB299B" w:rsidRDefault="0034262E" w:rsidP="0034262E">
      <w:pPr>
        <w:spacing w:after="160"/>
        <w:jc w:val="center"/>
        <w:rPr>
          <w:rFonts w:ascii="Garamond" w:hAnsi="Garamond" w:cs="Calibri"/>
          <w:b/>
          <w:color w:val="FF0000"/>
          <w:sz w:val="16"/>
          <w:szCs w:val="16"/>
        </w:rPr>
      </w:pPr>
    </w:p>
    <w:p w:rsidR="00A92DD2" w:rsidRPr="0034262E" w:rsidRDefault="0034262E" w:rsidP="0034262E">
      <w:pPr>
        <w:spacing w:after="160"/>
        <w:jc w:val="center"/>
        <w:rPr>
          <w:rFonts w:ascii="Garamond" w:hAnsi="Garamond" w:cs="Calibri"/>
          <w:b/>
          <w:color w:val="FF0000"/>
          <w:sz w:val="32"/>
          <w:szCs w:val="32"/>
        </w:rPr>
      </w:pPr>
      <w:r w:rsidRPr="0034262E">
        <w:rPr>
          <w:rFonts w:ascii="Garamond" w:hAnsi="Garamond" w:cs="Calibri"/>
          <w:b/>
          <w:color w:val="FF0000"/>
          <w:sz w:val="32"/>
          <w:szCs w:val="32"/>
        </w:rPr>
        <w:t>Communication</w:t>
      </w:r>
    </w:p>
    <w:p w:rsidR="00A92DD2" w:rsidRPr="00CB299B" w:rsidRDefault="00A92DD2" w:rsidP="0034262E">
      <w:pPr>
        <w:pStyle w:val="Sansinterligne"/>
        <w:jc w:val="center"/>
        <w:rPr>
          <w:rFonts w:ascii="Garamond" w:hAnsi="Garamond"/>
          <w:color w:val="008000"/>
          <w:sz w:val="32"/>
          <w:szCs w:val="32"/>
        </w:rPr>
      </w:pPr>
      <w:r w:rsidRPr="00CB299B">
        <w:rPr>
          <w:rFonts w:ascii="Garamond" w:hAnsi="Garamond"/>
          <w:b/>
          <w:color w:val="008000"/>
          <w:sz w:val="32"/>
          <w:szCs w:val="32"/>
        </w:rPr>
        <w:t>Médecine judiciaire</w:t>
      </w:r>
      <w:r w:rsidR="0034262E" w:rsidRPr="00CB299B">
        <w:rPr>
          <w:rFonts w:ascii="Garamond" w:hAnsi="Garamond"/>
          <w:b/>
          <w:color w:val="008000"/>
          <w:sz w:val="32"/>
          <w:szCs w:val="32"/>
        </w:rPr>
        <w:t xml:space="preserve"> : </w:t>
      </w:r>
      <w:r w:rsidRPr="00CB299B">
        <w:rPr>
          <w:rFonts w:ascii="Garamond" w:hAnsi="Garamond"/>
          <w:b/>
          <w:color w:val="008000"/>
          <w:sz w:val="32"/>
          <w:szCs w:val="32"/>
        </w:rPr>
        <w:t>La voie des grands maîtres</w:t>
      </w:r>
    </w:p>
    <w:p w:rsidR="00A92DD2" w:rsidRPr="00CB299B" w:rsidRDefault="00A92DD2" w:rsidP="0034262E">
      <w:pPr>
        <w:pStyle w:val="Sansinterligne"/>
        <w:jc w:val="center"/>
        <w:rPr>
          <w:rFonts w:ascii="Garamond" w:hAnsi="Garamond"/>
          <w:b/>
          <w:color w:val="008000"/>
          <w:sz w:val="32"/>
          <w:szCs w:val="32"/>
        </w:rPr>
      </w:pPr>
      <w:r w:rsidRPr="00CB299B">
        <w:rPr>
          <w:rFonts w:ascii="Garamond" w:hAnsi="Garamond"/>
          <w:b/>
          <w:color w:val="008000"/>
          <w:sz w:val="32"/>
          <w:szCs w:val="32"/>
        </w:rPr>
        <w:t>Quelques aspects de la médecine légale dans les siècles passés</w:t>
      </w:r>
    </w:p>
    <w:p w:rsidR="0034262E" w:rsidRPr="00CB299B" w:rsidRDefault="0034262E" w:rsidP="0034262E">
      <w:pPr>
        <w:pStyle w:val="Sansinterligne"/>
        <w:jc w:val="center"/>
        <w:rPr>
          <w:rFonts w:ascii="Garamond" w:hAnsi="Garamond"/>
          <w:b/>
          <w:color w:val="1F3864" w:themeColor="accent5" w:themeShade="80"/>
          <w:sz w:val="32"/>
          <w:szCs w:val="32"/>
        </w:rPr>
      </w:pPr>
      <w:r w:rsidRPr="00CB299B">
        <w:rPr>
          <w:rFonts w:ascii="Garamond" w:hAnsi="Garamond"/>
          <w:b/>
          <w:color w:val="1F3864" w:themeColor="accent5" w:themeShade="80"/>
          <w:sz w:val="32"/>
          <w:szCs w:val="32"/>
        </w:rPr>
        <w:t xml:space="preserve">François </w:t>
      </w:r>
      <w:proofErr w:type="spellStart"/>
      <w:r w:rsidRPr="00CB299B">
        <w:rPr>
          <w:rFonts w:ascii="Garamond" w:hAnsi="Garamond"/>
          <w:b/>
          <w:color w:val="1F3864" w:themeColor="accent5" w:themeShade="80"/>
          <w:sz w:val="32"/>
          <w:szCs w:val="32"/>
        </w:rPr>
        <w:t>K</w:t>
      </w:r>
      <w:r w:rsidRPr="00CB299B">
        <w:rPr>
          <w:rFonts w:ascii="Garamond" w:hAnsi="Garamond"/>
          <w:b/>
          <w:color w:val="1F3864" w:themeColor="accent5" w:themeShade="80"/>
          <w:sz w:val="32"/>
          <w:szCs w:val="32"/>
        </w:rPr>
        <w:t>ergall</w:t>
      </w:r>
      <w:proofErr w:type="spellEnd"/>
    </w:p>
    <w:p w:rsidR="0034262E" w:rsidRPr="00CB299B" w:rsidRDefault="0034262E" w:rsidP="0034262E">
      <w:pPr>
        <w:pStyle w:val="Sansinterligne"/>
        <w:jc w:val="center"/>
        <w:rPr>
          <w:rFonts w:ascii="Garamond" w:hAnsi="Garamond"/>
          <w:b/>
          <w:sz w:val="16"/>
          <w:szCs w:val="16"/>
        </w:rPr>
      </w:pPr>
    </w:p>
    <w:p w:rsidR="00A92DD2" w:rsidRPr="0034262E" w:rsidRDefault="00A92DD2" w:rsidP="0034262E">
      <w:pPr>
        <w:pStyle w:val="Sansinterligne"/>
        <w:jc w:val="center"/>
        <w:rPr>
          <w:rFonts w:ascii="Garamond" w:hAnsi="Garamond"/>
          <w:b/>
          <w:sz w:val="28"/>
          <w:szCs w:val="28"/>
        </w:rPr>
      </w:pPr>
      <w:r w:rsidRPr="0034262E">
        <w:rPr>
          <w:rFonts w:ascii="Garamond" w:hAnsi="Garamond"/>
          <w:b/>
          <w:sz w:val="28"/>
          <w:szCs w:val="28"/>
        </w:rPr>
        <w:t>Résumé</w:t>
      </w:r>
    </w:p>
    <w:p w:rsidR="00A92DD2" w:rsidRPr="0034262E" w:rsidRDefault="00A92DD2" w:rsidP="0034262E">
      <w:pPr>
        <w:pStyle w:val="Sansinterligne"/>
        <w:ind w:firstLine="284"/>
        <w:jc w:val="both"/>
        <w:rPr>
          <w:rFonts w:ascii="Garamond" w:hAnsi="Garamond"/>
          <w:sz w:val="28"/>
          <w:szCs w:val="28"/>
        </w:rPr>
      </w:pPr>
      <w:r w:rsidRPr="0034262E">
        <w:rPr>
          <w:rFonts w:ascii="Garamond" w:hAnsi="Garamond"/>
          <w:sz w:val="28"/>
          <w:szCs w:val="28"/>
        </w:rPr>
        <w:t>La médecine légale est la branche de la médecine ayant pour mission de mettre ses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connaissances au service de l’organisation et du fonctionnement du corps social.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A l’époque actuelle la médecine légale est devenue une discipline « à la mode »,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popularisée par de nombreuses séries et romans. On imagine mal combien son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évolution fut lente et comment cette discipline en même temps médicale et juridique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a trouvé une place de choix au sein de la société.</w:t>
      </w:r>
      <w:r w:rsidRPr="0034262E">
        <w:rPr>
          <w:rFonts w:ascii="Garamond" w:hAnsi="Garamond"/>
          <w:sz w:val="28"/>
          <w:szCs w:val="28"/>
        </w:rPr>
        <w:t xml:space="preserve"> </w:t>
      </w:r>
    </w:p>
    <w:p w:rsidR="00A92DD2" w:rsidRPr="0034262E" w:rsidRDefault="00A92DD2" w:rsidP="0034262E">
      <w:pPr>
        <w:pStyle w:val="Sansinterligne"/>
        <w:ind w:firstLine="284"/>
        <w:jc w:val="both"/>
        <w:rPr>
          <w:rFonts w:ascii="Garamond" w:hAnsi="Garamond"/>
          <w:sz w:val="28"/>
          <w:szCs w:val="28"/>
        </w:rPr>
      </w:pPr>
      <w:r w:rsidRPr="0034262E">
        <w:rPr>
          <w:rFonts w:ascii="Garamond" w:hAnsi="Garamond"/>
          <w:sz w:val="28"/>
          <w:szCs w:val="28"/>
        </w:rPr>
        <w:t>Nous ferons une brève incursion dans l’Antiquité qui nous fera découvrir la naissance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d’un concept. Il vous sera ensuite proposé de suivre, selon la chronologie, l’évolution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de la médecine légale afin d’en découvrir ses transformations à travers les siècles et</w:t>
      </w:r>
      <w:r w:rsidRPr="0034262E">
        <w:rPr>
          <w:rFonts w:ascii="Garamond" w:hAnsi="Garamond"/>
          <w:sz w:val="28"/>
          <w:szCs w:val="28"/>
        </w:rPr>
        <w:t xml:space="preserve"> </w:t>
      </w:r>
      <w:r w:rsidRPr="0034262E">
        <w:rPr>
          <w:rFonts w:ascii="Garamond" w:hAnsi="Garamond"/>
          <w:sz w:val="28"/>
          <w:szCs w:val="28"/>
        </w:rPr>
        <w:t>l’impact qu’elle joue de nos jours dans les institutions publiques.</w:t>
      </w:r>
    </w:p>
    <w:p w:rsidR="00CB299B" w:rsidRDefault="00CB299B" w:rsidP="0034262E">
      <w:pPr>
        <w:pStyle w:val="Sansinterligne"/>
        <w:jc w:val="center"/>
        <w:rPr>
          <w:rFonts w:ascii="Garamond" w:hAnsi="Garamond"/>
          <w:i/>
          <w:sz w:val="28"/>
          <w:szCs w:val="28"/>
        </w:rPr>
      </w:pPr>
    </w:p>
    <w:p w:rsidR="00CB299B" w:rsidRDefault="00CB299B" w:rsidP="0034262E">
      <w:pPr>
        <w:pStyle w:val="Sansinterligne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************</w:t>
      </w:r>
      <w:bookmarkStart w:id="0" w:name="_GoBack"/>
      <w:bookmarkEnd w:id="0"/>
    </w:p>
    <w:p w:rsidR="00A92DD2" w:rsidRPr="0034262E" w:rsidRDefault="00A92DD2" w:rsidP="0034262E">
      <w:pPr>
        <w:pStyle w:val="Sansinterligne"/>
        <w:jc w:val="center"/>
        <w:rPr>
          <w:rFonts w:ascii="Garamond" w:hAnsi="Garamond"/>
          <w:i/>
          <w:sz w:val="28"/>
          <w:szCs w:val="28"/>
        </w:rPr>
      </w:pPr>
      <w:proofErr w:type="spellStart"/>
      <w:r w:rsidRPr="0034262E">
        <w:rPr>
          <w:rFonts w:ascii="Garamond" w:hAnsi="Garamond"/>
          <w:i/>
          <w:sz w:val="28"/>
          <w:szCs w:val="28"/>
        </w:rPr>
        <w:t>Forensic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medicine</w:t>
      </w:r>
      <w:proofErr w:type="spellEnd"/>
      <w:r w:rsidR="0034262E" w:rsidRPr="0034262E">
        <w:rPr>
          <w:rFonts w:ascii="Garamond" w:hAnsi="Garamond"/>
          <w:i/>
          <w:sz w:val="28"/>
          <w:szCs w:val="28"/>
        </w:rPr>
        <w:t xml:space="preserve"> : </w:t>
      </w:r>
      <w:r w:rsidRPr="0034262E">
        <w:rPr>
          <w:rFonts w:ascii="Garamond" w:hAnsi="Garamond"/>
          <w:i/>
          <w:sz w:val="28"/>
          <w:szCs w:val="28"/>
        </w:rPr>
        <w:t xml:space="preserve">The </w:t>
      </w:r>
      <w:proofErr w:type="spellStart"/>
      <w:r w:rsidRPr="0034262E">
        <w:rPr>
          <w:rFonts w:ascii="Garamond" w:hAnsi="Garamond"/>
          <w:i/>
          <w:sz w:val="28"/>
          <w:szCs w:val="28"/>
        </w:rPr>
        <w:t>path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of the </w:t>
      </w:r>
      <w:proofErr w:type="spellStart"/>
      <w:r w:rsidRPr="0034262E">
        <w:rPr>
          <w:rFonts w:ascii="Garamond" w:hAnsi="Garamond"/>
          <w:i/>
          <w:sz w:val="28"/>
          <w:szCs w:val="28"/>
        </w:rPr>
        <w:t>great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masters</w:t>
      </w:r>
    </w:p>
    <w:p w:rsidR="00A92DD2" w:rsidRPr="0034262E" w:rsidRDefault="00A92DD2" w:rsidP="0034262E">
      <w:pPr>
        <w:pStyle w:val="Sansinterligne"/>
        <w:jc w:val="center"/>
        <w:rPr>
          <w:rFonts w:ascii="Garamond" w:hAnsi="Garamond"/>
          <w:i/>
          <w:sz w:val="28"/>
          <w:szCs w:val="28"/>
        </w:rPr>
      </w:pPr>
      <w:proofErr w:type="spellStart"/>
      <w:r w:rsidRPr="0034262E">
        <w:rPr>
          <w:rFonts w:ascii="Garamond" w:hAnsi="Garamond"/>
          <w:i/>
          <w:sz w:val="28"/>
          <w:szCs w:val="28"/>
        </w:rPr>
        <w:t>Some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aspects of </w:t>
      </w:r>
      <w:proofErr w:type="spellStart"/>
      <w:r w:rsidRPr="0034262E">
        <w:rPr>
          <w:rFonts w:ascii="Garamond" w:hAnsi="Garamond"/>
          <w:i/>
          <w:sz w:val="28"/>
          <w:szCs w:val="28"/>
        </w:rPr>
        <w:t>forensic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medicine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in </w:t>
      </w:r>
      <w:proofErr w:type="spellStart"/>
      <w:r w:rsidRPr="0034262E">
        <w:rPr>
          <w:rFonts w:ascii="Garamond" w:hAnsi="Garamond"/>
          <w:i/>
          <w:sz w:val="28"/>
          <w:szCs w:val="28"/>
        </w:rPr>
        <w:t>past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centuries</w:t>
      </w:r>
    </w:p>
    <w:p w:rsidR="00A92DD2" w:rsidRPr="0034262E" w:rsidRDefault="00A92DD2" w:rsidP="0034262E">
      <w:pPr>
        <w:pStyle w:val="Sansinterligne"/>
        <w:jc w:val="center"/>
        <w:rPr>
          <w:rFonts w:ascii="Garamond" w:hAnsi="Garamond"/>
          <w:i/>
          <w:sz w:val="28"/>
          <w:szCs w:val="28"/>
        </w:rPr>
      </w:pPr>
    </w:p>
    <w:p w:rsidR="00A92DD2" w:rsidRPr="0034262E" w:rsidRDefault="00A92DD2" w:rsidP="0034262E">
      <w:pPr>
        <w:pStyle w:val="Sansinterligne"/>
        <w:jc w:val="center"/>
        <w:rPr>
          <w:rFonts w:ascii="Garamond" w:hAnsi="Garamond"/>
          <w:i/>
          <w:sz w:val="28"/>
          <w:szCs w:val="28"/>
        </w:rPr>
      </w:pPr>
      <w:proofErr w:type="spellStart"/>
      <w:r w:rsidRPr="0034262E">
        <w:rPr>
          <w:rFonts w:ascii="Garamond" w:hAnsi="Garamond"/>
          <w:i/>
          <w:sz w:val="28"/>
          <w:szCs w:val="28"/>
        </w:rPr>
        <w:t>Summary</w:t>
      </w:r>
      <w:proofErr w:type="spellEnd"/>
    </w:p>
    <w:p w:rsidR="00A92DD2" w:rsidRPr="0034262E" w:rsidRDefault="00A92DD2" w:rsidP="0034262E">
      <w:pPr>
        <w:pStyle w:val="Sansinterligne"/>
        <w:ind w:firstLine="284"/>
        <w:jc w:val="both"/>
        <w:rPr>
          <w:rFonts w:ascii="Garamond" w:hAnsi="Garamond"/>
          <w:i/>
          <w:sz w:val="28"/>
          <w:szCs w:val="28"/>
        </w:rPr>
      </w:pPr>
      <w:proofErr w:type="spellStart"/>
      <w:r w:rsidRPr="0034262E">
        <w:rPr>
          <w:rFonts w:ascii="Garamond" w:hAnsi="Garamond"/>
          <w:i/>
          <w:sz w:val="28"/>
          <w:szCs w:val="28"/>
        </w:rPr>
        <w:t>Forensic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medicine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is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the </w:t>
      </w:r>
      <w:proofErr w:type="spellStart"/>
      <w:r w:rsidRPr="0034262E">
        <w:rPr>
          <w:rFonts w:ascii="Garamond" w:hAnsi="Garamond"/>
          <w:i/>
          <w:sz w:val="28"/>
          <w:szCs w:val="28"/>
        </w:rPr>
        <w:t>branch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of </w:t>
      </w:r>
      <w:proofErr w:type="spellStart"/>
      <w:r w:rsidRPr="0034262E">
        <w:rPr>
          <w:rFonts w:ascii="Garamond" w:hAnsi="Garamond"/>
          <w:i/>
          <w:sz w:val="28"/>
          <w:szCs w:val="28"/>
        </w:rPr>
        <w:t>medicine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whose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mission </w:t>
      </w:r>
      <w:proofErr w:type="spellStart"/>
      <w:r w:rsidRPr="0034262E">
        <w:rPr>
          <w:rFonts w:ascii="Garamond" w:hAnsi="Garamond"/>
          <w:i/>
          <w:sz w:val="28"/>
          <w:szCs w:val="28"/>
        </w:rPr>
        <w:t>is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to put </w:t>
      </w:r>
      <w:proofErr w:type="spellStart"/>
      <w:r w:rsidRPr="0034262E">
        <w:rPr>
          <w:rFonts w:ascii="Garamond" w:hAnsi="Garamond"/>
          <w:i/>
          <w:sz w:val="28"/>
          <w:szCs w:val="28"/>
        </w:rPr>
        <w:t>its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knowledge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at</w:t>
      </w:r>
      <w:r w:rsidRPr="0034262E">
        <w:rPr>
          <w:rFonts w:ascii="Garamond" w:hAnsi="Garamond"/>
          <w:i/>
          <w:sz w:val="28"/>
          <w:szCs w:val="28"/>
        </w:rPr>
        <w:t xml:space="preserve"> </w:t>
      </w:r>
      <w:r w:rsidRPr="0034262E">
        <w:rPr>
          <w:rFonts w:ascii="Garamond" w:hAnsi="Garamond"/>
          <w:i/>
          <w:sz w:val="28"/>
          <w:szCs w:val="28"/>
        </w:rPr>
        <w:t xml:space="preserve">the service of the organisation and </w:t>
      </w:r>
      <w:proofErr w:type="spellStart"/>
      <w:r w:rsidRPr="0034262E">
        <w:rPr>
          <w:rFonts w:ascii="Garamond" w:hAnsi="Garamond"/>
          <w:i/>
          <w:sz w:val="28"/>
          <w:szCs w:val="28"/>
        </w:rPr>
        <w:t>functioning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of the social body.</w:t>
      </w:r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Today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, </w:t>
      </w:r>
      <w:proofErr w:type="spellStart"/>
      <w:r w:rsidRPr="0034262E">
        <w:rPr>
          <w:rFonts w:ascii="Garamond" w:hAnsi="Garamond"/>
          <w:i/>
          <w:sz w:val="28"/>
          <w:szCs w:val="28"/>
        </w:rPr>
        <w:t>forensic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medicine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has </w:t>
      </w:r>
      <w:proofErr w:type="spellStart"/>
      <w:r w:rsidRPr="0034262E">
        <w:rPr>
          <w:rFonts w:ascii="Garamond" w:hAnsi="Garamond"/>
          <w:i/>
          <w:sz w:val="28"/>
          <w:szCs w:val="28"/>
        </w:rPr>
        <w:t>become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a "fashionable" discipline, </w:t>
      </w:r>
      <w:proofErr w:type="spellStart"/>
      <w:r w:rsidRPr="0034262E">
        <w:rPr>
          <w:rFonts w:ascii="Garamond" w:hAnsi="Garamond"/>
          <w:i/>
          <w:sz w:val="28"/>
          <w:szCs w:val="28"/>
        </w:rPr>
        <w:t>popularised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by</w:t>
      </w:r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numerous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series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and </w:t>
      </w:r>
      <w:proofErr w:type="spellStart"/>
      <w:r w:rsidRPr="0034262E">
        <w:rPr>
          <w:rFonts w:ascii="Garamond" w:hAnsi="Garamond"/>
          <w:i/>
          <w:sz w:val="28"/>
          <w:szCs w:val="28"/>
        </w:rPr>
        <w:t>novels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. It </w:t>
      </w:r>
      <w:proofErr w:type="spellStart"/>
      <w:r w:rsidRPr="0034262E">
        <w:rPr>
          <w:rFonts w:ascii="Garamond" w:hAnsi="Garamond"/>
          <w:i/>
          <w:sz w:val="28"/>
          <w:szCs w:val="28"/>
        </w:rPr>
        <w:t>is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hard to imagine how </w:t>
      </w:r>
      <w:proofErr w:type="spellStart"/>
      <w:r w:rsidRPr="0034262E">
        <w:rPr>
          <w:rFonts w:ascii="Garamond" w:hAnsi="Garamond"/>
          <w:i/>
          <w:sz w:val="28"/>
          <w:szCs w:val="28"/>
        </w:rPr>
        <w:t>slowly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it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has </w:t>
      </w:r>
      <w:proofErr w:type="spellStart"/>
      <w:r w:rsidRPr="0034262E">
        <w:rPr>
          <w:rFonts w:ascii="Garamond" w:hAnsi="Garamond"/>
          <w:i/>
          <w:sz w:val="28"/>
          <w:szCs w:val="28"/>
        </w:rPr>
        <w:t>evolved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and how</w:t>
      </w:r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this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discipline, </w:t>
      </w:r>
      <w:proofErr w:type="spellStart"/>
      <w:r w:rsidRPr="0034262E">
        <w:rPr>
          <w:rFonts w:ascii="Garamond" w:hAnsi="Garamond"/>
          <w:i/>
          <w:sz w:val="28"/>
          <w:szCs w:val="28"/>
        </w:rPr>
        <w:t>which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is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both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medical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and </w:t>
      </w:r>
      <w:proofErr w:type="spellStart"/>
      <w:r w:rsidRPr="0034262E">
        <w:rPr>
          <w:rFonts w:ascii="Garamond" w:hAnsi="Garamond"/>
          <w:i/>
          <w:sz w:val="28"/>
          <w:szCs w:val="28"/>
        </w:rPr>
        <w:t>legal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, has </w:t>
      </w:r>
      <w:proofErr w:type="spellStart"/>
      <w:r w:rsidRPr="0034262E">
        <w:rPr>
          <w:rFonts w:ascii="Garamond" w:hAnsi="Garamond"/>
          <w:i/>
          <w:sz w:val="28"/>
          <w:szCs w:val="28"/>
        </w:rPr>
        <w:t>found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a </w:t>
      </w:r>
      <w:proofErr w:type="spellStart"/>
      <w:r w:rsidRPr="0034262E">
        <w:rPr>
          <w:rFonts w:ascii="Garamond" w:hAnsi="Garamond"/>
          <w:i/>
          <w:sz w:val="28"/>
          <w:szCs w:val="28"/>
        </w:rPr>
        <w:t>place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of </w:t>
      </w:r>
      <w:proofErr w:type="spellStart"/>
      <w:r w:rsidRPr="0034262E">
        <w:rPr>
          <w:rFonts w:ascii="Garamond" w:hAnsi="Garamond"/>
          <w:i/>
          <w:sz w:val="28"/>
          <w:szCs w:val="28"/>
        </w:rPr>
        <w:t>choice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in</w:t>
      </w:r>
      <w:r w:rsidRPr="0034262E">
        <w:rPr>
          <w:rFonts w:ascii="Garamond" w:hAnsi="Garamond"/>
          <w:i/>
          <w:sz w:val="28"/>
          <w:szCs w:val="28"/>
        </w:rPr>
        <w:t xml:space="preserve"> </w:t>
      </w:r>
      <w:r w:rsidRPr="0034262E">
        <w:rPr>
          <w:rFonts w:ascii="Garamond" w:hAnsi="Garamond"/>
          <w:i/>
          <w:sz w:val="28"/>
          <w:szCs w:val="28"/>
        </w:rPr>
        <w:t>society.</w:t>
      </w:r>
      <w:r w:rsidRPr="0034262E">
        <w:rPr>
          <w:rFonts w:ascii="Garamond" w:hAnsi="Garamond"/>
          <w:i/>
          <w:sz w:val="28"/>
          <w:szCs w:val="28"/>
        </w:rPr>
        <w:t xml:space="preserve"> </w:t>
      </w:r>
    </w:p>
    <w:p w:rsidR="00A92DD2" w:rsidRPr="0034262E" w:rsidRDefault="00A92DD2" w:rsidP="0034262E">
      <w:pPr>
        <w:pStyle w:val="Sansinterligne"/>
        <w:ind w:firstLine="284"/>
        <w:jc w:val="both"/>
        <w:rPr>
          <w:rFonts w:ascii="Garamond" w:hAnsi="Garamond"/>
          <w:i/>
          <w:sz w:val="28"/>
          <w:szCs w:val="28"/>
        </w:rPr>
      </w:pPr>
      <w:proofErr w:type="spellStart"/>
      <w:r w:rsidRPr="0034262E">
        <w:rPr>
          <w:rFonts w:ascii="Garamond" w:hAnsi="Garamond"/>
          <w:i/>
          <w:sz w:val="28"/>
          <w:szCs w:val="28"/>
        </w:rPr>
        <w:t>We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will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make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gramStart"/>
      <w:r w:rsidRPr="0034262E">
        <w:rPr>
          <w:rFonts w:ascii="Garamond" w:hAnsi="Garamond"/>
          <w:i/>
          <w:sz w:val="28"/>
          <w:szCs w:val="28"/>
        </w:rPr>
        <w:t>a</w:t>
      </w:r>
      <w:proofErr w:type="gram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brief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incursion </w:t>
      </w:r>
      <w:proofErr w:type="spellStart"/>
      <w:r w:rsidRPr="0034262E">
        <w:rPr>
          <w:rFonts w:ascii="Garamond" w:hAnsi="Garamond"/>
          <w:i/>
          <w:sz w:val="28"/>
          <w:szCs w:val="28"/>
        </w:rPr>
        <w:t>into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Antiquity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to </w:t>
      </w:r>
      <w:proofErr w:type="spellStart"/>
      <w:r w:rsidRPr="0034262E">
        <w:rPr>
          <w:rFonts w:ascii="Garamond" w:hAnsi="Garamond"/>
          <w:i/>
          <w:sz w:val="28"/>
          <w:szCs w:val="28"/>
        </w:rPr>
        <w:t>discover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the </w:t>
      </w:r>
      <w:proofErr w:type="spellStart"/>
      <w:r w:rsidRPr="0034262E">
        <w:rPr>
          <w:rFonts w:ascii="Garamond" w:hAnsi="Garamond"/>
          <w:i/>
          <w:sz w:val="28"/>
          <w:szCs w:val="28"/>
        </w:rPr>
        <w:t>birth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of a concept. </w:t>
      </w:r>
      <w:proofErr w:type="spellStart"/>
      <w:r w:rsidRPr="0034262E">
        <w:rPr>
          <w:rFonts w:ascii="Garamond" w:hAnsi="Garamond"/>
          <w:i/>
          <w:sz w:val="28"/>
          <w:szCs w:val="28"/>
        </w:rPr>
        <w:t>We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will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then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follow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the </w:t>
      </w:r>
      <w:proofErr w:type="spellStart"/>
      <w:r w:rsidRPr="0034262E">
        <w:rPr>
          <w:rFonts w:ascii="Garamond" w:hAnsi="Garamond"/>
          <w:i/>
          <w:sz w:val="28"/>
          <w:szCs w:val="28"/>
        </w:rPr>
        <w:t>chronological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evolution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of </w:t>
      </w:r>
      <w:proofErr w:type="spellStart"/>
      <w:r w:rsidRPr="0034262E">
        <w:rPr>
          <w:rFonts w:ascii="Garamond" w:hAnsi="Garamond"/>
          <w:i/>
          <w:sz w:val="28"/>
          <w:szCs w:val="28"/>
        </w:rPr>
        <w:t>forensic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medicine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in </w:t>
      </w:r>
      <w:proofErr w:type="spellStart"/>
      <w:r w:rsidRPr="0034262E">
        <w:rPr>
          <w:rFonts w:ascii="Garamond" w:hAnsi="Garamond"/>
          <w:i/>
          <w:sz w:val="28"/>
          <w:szCs w:val="28"/>
        </w:rPr>
        <w:t>order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to </w:t>
      </w:r>
      <w:proofErr w:type="spellStart"/>
      <w:r w:rsidRPr="0034262E">
        <w:rPr>
          <w:rFonts w:ascii="Garamond" w:hAnsi="Garamond"/>
          <w:i/>
          <w:sz w:val="28"/>
          <w:szCs w:val="28"/>
        </w:rPr>
        <w:t>discover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34262E">
        <w:rPr>
          <w:rFonts w:ascii="Garamond" w:hAnsi="Garamond"/>
          <w:i/>
          <w:sz w:val="28"/>
          <w:szCs w:val="28"/>
        </w:rPr>
        <w:t>its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transformations </w:t>
      </w:r>
      <w:proofErr w:type="spellStart"/>
      <w:r w:rsidRPr="0034262E">
        <w:rPr>
          <w:rFonts w:ascii="Garamond" w:hAnsi="Garamond"/>
          <w:i/>
          <w:sz w:val="28"/>
          <w:szCs w:val="28"/>
        </w:rPr>
        <w:t>through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the centuries and the impact </w:t>
      </w:r>
      <w:proofErr w:type="spellStart"/>
      <w:r w:rsidRPr="0034262E">
        <w:rPr>
          <w:rFonts w:ascii="Garamond" w:hAnsi="Garamond"/>
          <w:i/>
          <w:sz w:val="28"/>
          <w:szCs w:val="28"/>
        </w:rPr>
        <w:t>it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has </w:t>
      </w:r>
      <w:proofErr w:type="spellStart"/>
      <w:r w:rsidRPr="0034262E">
        <w:rPr>
          <w:rFonts w:ascii="Garamond" w:hAnsi="Garamond"/>
          <w:i/>
          <w:sz w:val="28"/>
          <w:szCs w:val="28"/>
        </w:rPr>
        <w:t>today</w:t>
      </w:r>
      <w:proofErr w:type="spellEnd"/>
      <w:r w:rsidRPr="0034262E">
        <w:rPr>
          <w:rFonts w:ascii="Garamond" w:hAnsi="Garamond"/>
          <w:i/>
          <w:sz w:val="28"/>
          <w:szCs w:val="28"/>
        </w:rPr>
        <w:t xml:space="preserve"> in public</w:t>
      </w:r>
      <w:r w:rsidRPr="0034262E">
        <w:rPr>
          <w:rFonts w:ascii="Garamond" w:hAnsi="Garamond"/>
          <w:i/>
          <w:sz w:val="28"/>
          <w:szCs w:val="28"/>
        </w:rPr>
        <w:t xml:space="preserve"> </w:t>
      </w:r>
      <w:r w:rsidRPr="0034262E">
        <w:rPr>
          <w:rFonts w:ascii="Garamond" w:hAnsi="Garamond"/>
          <w:i/>
          <w:sz w:val="28"/>
          <w:szCs w:val="28"/>
        </w:rPr>
        <w:t>ins</w:t>
      </w:r>
      <w:r w:rsidR="00CB299B">
        <w:rPr>
          <w:rFonts w:ascii="Garamond" w:hAnsi="Garamond"/>
          <w:i/>
          <w:sz w:val="28"/>
          <w:szCs w:val="28"/>
        </w:rPr>
        <w:t>titutions.</w:t>
      </w:r>
    </w:p>
    <w:sectPr w:rsidR="00A92DD2" w:rsidRPr="0034262E" w:rsidSect="00CB299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2"/>
    <w:rsid w:val="0034262E"/>
    <w:rsid w:val="00A92DD2"/>
    <w:rsid w:val="00C83A02"/>
    <w:rsid w:val="00C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B804-BD03-4C07-97F0-E0DAFD63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2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Monsigny</dc:creator>
  <cp:keywords/>
  <dc:description/>
  <cp:lastModifiedBy>Michel Monsigny</cp:lastModifiedBy>
  <cp:revision>1</cp:revision>
  <dcterms:created xsi:type="dcterms:W3CDTF">2023-03-23T16:10:00Z</dcterms:created>
  <dcterms:modified xsi:type="dcterms:W3CDTF">2023-03-23T16:34:00Z</dcterms:modified>
</cp:coreProperties>
</file>