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A7" w:rsidRDefault="00E317A7" w:rsidP="00E317A7">
      <w:pPr>
        <w:jc w:val="center"/>
        <w:rPr>
          <w:rFonts w:ascii="Garamond" w:hAnsi="Garamond"/>
          <w:sz w:val="28"/>
          <w:szCs w:val="28"/>
        </w:rPr>
      </w:pPr>
      <w:r w:rsidRPr="005F73BD">
        <w:rPr>
          <w:noProof/>
          <w:lang w:eastAsia="fr-FR"/>
        </w:rPr>
        <w:drawing>
          <wp:inline distT="0" distB="0" distL="0" distR="0" wp14:anchorId="5BA7D242" wp14:editId="503A0AD0">
            <wp:extent cx="2009775" cy="971391"/>
            <wp:effectExtent l="0" t="0" r="0" b="635"/>
            <wp:docPr id="3" name="Image 3" descr="C:\08-Académie\images\1-logo_academie-105-x-50-marron-sans-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8-Académie\images\1-logo_academie-105-x-50-marron-sans-da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04" cy="9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A7" w:rsidRPr="002D37E0" w:rsidRDefault="00E317A7" w:rsidP="00E317A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2"/>
          <w:b/>
          <w:color w:val="000000"/>
          <w:sz w:val="24"/>
          <w:szCs w:val="24"/>
        </w:rPr>
      </w:pPr>
      <w:r w:rsidRPr="002D37E0">
        <w:rPr>
          <w:rFonts w:ascii="Garamond" w:hAnsi="Garamond" w:cs="CIDFont+F2"/>
          <w:b/>
          <w:color w:val="000000"/>
          <w:sz w:val="24"/>
          <w:szCs w:val="24"/>
        </w:rPr>
        <w:t>5, rue Antoine Petit 45000 Orléans</w:t>
      </w:r>
    </w:p>
    <w:p w:rsidR="00E317A7" w:rsidRPr="00E317A7" w:rsidRDefault="00E317A7" w:rsidP="00E317A7">
      <w:pPr>
        <w:spacing w:line="256" w:lineRule="auto"/>
        <w:jc w:val="center"/>
        <w:rPr>
          <w:rFonts w:ascii="Garamond" w:eastAsia="Times New Roman" w:hAnsi="Garamond" w:cs="Calibri"/>
          <w:b/>
          <w:bCs/>
          <w:color w:val="FF0000"/>
          <w:sz w:val="32"/>
          <w:szCs w:val="32"/>
          <w:lang w:eastAsia="fr-FR"/>
        </w:rPr>
      </w:pPr>
      <w:r w:rsidRPr="00E317A7">
        <w:rPr>
          <w:rFonts w:ascii="Garamond" w:hAnsi="Garamond"/>
          <w:b/>
          <w:bCs/>
          <w:color w:val="FF0000"/>
          <w:sz w:val="32"/>
          <w:szCs w:val="32"/>
        </w:rPr>
        <w:t>Jeudi 14 décembre 2023</w:t>
      </w:r>
    </w:p>
    <w:p w:rsidR="00E317A7" w:rsidRPr="00BF289C" w:rsidRDefault="00E317A7" w:rsidP="00E317A7">
      <w:pPr>
        <w:spacing w:line="256" w:lineRule="auto"/>
        <w:jc w:val="center"/>
        <w:rPr>
          <w:rFonts w:ascii="Garamond" w:eastAsia="Times New Roman" w:hAnsi="Garamond" w:cs="Calibri"/>
          <w:b/>
          <w:bCs/>
          <w:color w:val="990000"/>
          <w:sz w:val="40"/>
          <w:szCs w:val="40"/>
          <w:lang w:eastAsia="fr-FR"/>
        </w:rPr>
      </w:pPr>
      <w:r w:rsidRPr="00BF289C">
        <w:rPr>
          <w:rFonts w:ascii="Garamond" w:eastAsia="Times New Roman" w:hAnsi="Garamond" w:cs="Calibri"/>
          <w:b/>
          <w:bCs/>
          <w:color w:val="990000"/>
          <w:sz w:val="40"/>
          <w:szCs w:val="40"/>
          <w:lang w:eastAsia="fr-FR"/>
        </w:rPr>
        <w:t>Brèves</w:t>
      </w:r>
    </w:p>
    <w:p w:rsidR="00E317A7" w:rsidRPr="00E317A7" w:rsidRDefault="00E317A7" w:rsidP="00E317A7">
      <w:pPr>
        <w:spacing w:line="256" w:lineRule="auto"/>
        <w:jc w:val="center"/>
        <w:rPr>
          <w:rFonts w:ascii="Garamond" w:eastAsia="Times New Roman" w:hAnsi="Garamond" w:cs="Calibri"/>
          <w:b/>
          <w:bCs/>
          <w:sz w:val="40"/>
          <w:szCs w:val="40"/>
          <w:lang w:eastAsia="fr-FR"/>
        </w:rPr>
      </w:pPr>
      <w:r w:rsidRPr="00E317A7">
        <w:rPr>
          <w:rFonts w:ascii="Garamond" w:eastAsia="Times New Roman" w:hAnsi="Garamond" w:cs="Calibri"/>
          <w:b/>
          <w:bCs/>
          <w:sz w:val="40"/>
          <w:szCs w:val="40"/>
          <w:lang w:eastAsia="fr-FR"/>
        </w:rPr>
        <w:t>TARA hisse les voiles pour la science</w:t>
      </w:r>
    </w:p>
    <w:p w:rsidR="00E317A7" w:rsidRPr="00E317A7" w:rsidRDefault="00E317A7" w:rsidP="00E317A7">
      <w:pPr>
        <w:spacing w:line="256" w:lineRule="auto"/>
        <w:jc w:val="center"/>
        <w:rPr>
          <w:rFonts w:ascii="Garamond" w:eastAsia="Times New Roman" w:hAnsi="Garamond" w:cs="Calibri"/>
          <w:b/>
          <w:color w:val="0070C0"/>
          <w:sz w:val="40"/>
          <w:szCs w:val="40"/>
          <w:lang w:eastAsia="fr-FR"/>
        </w:rPr>
      </w:pPr>
      <w:r w:rsidRPr="00E317A7">
        <w:rPr>
          <w:rFonts w:ascii="Garamond" w:eastAsia="Times New Roman" w:hAnsi="Garamond" w:cs="Calibri"/>
          <w:b/>
          <w:bCs/>
          <w:color w:val="0070C0"/>
          <w:sz w:val="40"/>
          <w:szCs w:val="40"/>
          <w:lang w:eastAsia="fr-FR"/>
        </w:rPr>
        <w:t xml:space="preserve">François </w:t>
      </w:r>
      <w:proofErr w:type="spellStart"/>
      <w:r w:rsidRPr="00E317A7">
        <w:rPr>
          <w:rFonts w:ascii="Garamond" w:eastAsia="Times New Roman" w:hAnsi="Garamond" w:cs="Calibri"/>
          <w:b/>
          <w:bCs/>
          <w:color w:val="0070C0"/>
          <w:sz w:val="40"/>
          <w:szCs w:val="40"/>
          <w:lang w:eastAsia="fr-FR"/>
        </w:rPr>
        <w:t>KERGAll</w:t>
      </w:r>
      <w:proofErr w:type="spellEnd"/>
    </w:p>
    <w:p w:rsidR="00E317A7" w:rsidRPr="00E317A7" w:rsidRDefault="00E317A7" w:rsidP="00E317A7">
      <w:pPr>
        <w:spacing w:after="0" w:line="256" w:lineRule="auto"/>
        <w:jc w:val="center"/>
        <w:rPr>
          <w:rFonts w:ascii="Garamond" w:eastAsia="Times New Roman" w:hAnsi="Garamond" w:cs="Calibri"/>
          <w:b/>
          <w:sz w:val="40"/>
          <w:szCs w:val="40"/>
          <w:lang w:eastAsia="fr-FR"/>
        </w:rPr>
      </w:pPr>
      <w:r>
        <w:rPr>
          <w:rFonts w:ascii="Garamond" w:eastAsia="Times New Roman" w:hAnsi="Garamond" w:cs="Calibri"/>
          <w:b/>
          <w:sz w:val="40"/>
          <w:szCs w:val="40"/>
          <w:lang w:eastAsia="fr-FR"/>
        </w:rPr>
        <w:t>******</w:t>
      </w:r>
    </w:p>
    <w:p w:rsidR="00E317A7" w:rsidRDefault="00E317A7" w:rsidP="00E317A7">
      <w:pPr>
        <w:spacing w:line="256" w:lineRule="auto"/>
        <w:jc w:val="center"/>
        <w:rPr>
          <w:rFonts w:ascii="Garamond" w:eastAsia="Times New Roman" w:hAnsi="Garamond" w:cs="Calibri"/>
          <w:b/>
          <w:bCs/>
          <w:sz w:val="40"/>
          <w:szCs w:val="40"/>
          <w:lang w:eastAsia="fr-FR"/>
        </w:rPr>
      </w:pPr>
      <w:r w:rsidRPr="00E317A7">
        <w:rPr>
          <w:rFonts w:ascii="Garamond" w:eastAsia="Times New Roman" w:hAnsi="Garamond" w:cs="Calibri"/>
          <w:b/>
          <w:bCs/>
          <w:sz w:val="40"/>
          <w:szCs w:val="40"/>
          <w:lang w:eastAsia="fr-FR"/>
        </w:rPr>
        <w:t xml:space="preserve">Le rôle de la France en Afrique de l’Ouest : </w:t>
      </w:r>
      <w:bookmarkStart w:id="0" w:name="_GoBack"/>
    </w:p>
    <w:p w:rsidR="00E317A7" w:rsidRPr="00E317A7" w:rsidRDefault="00E317A7" w:rsidP="00E317A7">
      <w:pPr>
        <w:spacing w:line="256" w:lineRule="auto"/>
        <w:jc w:val="center"/>
        <w:rPr>
          <w:rFonts w:ascii="Garamond" w:eastAsia="Times New Roman" w:hAnsi="Garamond" w:cs="Calibri"/>
          <w:b/>
          <w:sz w:val="40"/>
          <w:szCs w:val="40"/>
          <w:lang w:eastAsia="fr-FR"/>
        </w:rPr>
      </w:pPr>
      <w:proofErr w:type="gramStart"/>
      <w:r w:rsidRPr="00E317A7">
        <w:rPr>
          <w:rFonts w:ascii="Garamond" w:eastAsia="Times New Roman" w:hAnsi="Garamond" w:cs="Calibri"/>
          <w:b/>
          <w:bCs/>
          <w:sz w:val="40"/>
          <w:szCs w:val="40"/>
          <w:lang w:eastAsia="fr-FR"/>
        </w:rPr>
        <w:t>les</w:t>
      </w:r>
      <w:proofErr w:type="gramEnd"/>
      <w:r w:rsidRPr="00E317A7">
        <w:rPr>
          <w:rFonts w:ascii="Garamond" w:eastAsia="Times New Roman" w:hAnsi="Garamond" w:cs="Calibri"/>
          <w:b/>
          <w:bCs/>
          <w:sz w:val="40"/>
          <w:szCs w:val="40"/>
          <w:lang w:eastAsia="fr-FR"/>
        </w:rPr>
        <w:t xml:space="preserve"> occasions manquées</w:t>
      </w:r>
    </w:p>
    <w:bookmarkEnd w:id="0"/>
    <w:p w:rsidR="00E317A7" w:rsidRPr="00E317A7" w:rsidRDefault="00E317A7" w:rsidP="00E317A7">
      <w:pPr>
        <w:spacing w:line="256" w:lineRule="auto"/>
        <w:jc w:val="center"/>
        <w:rPr>
          <w:rFonts w:ascii="Garamond" w:eastAsia="Times New Roman" w:hAnsi="Garamond" w:cs="Calibri"/>
          <w:b/>
          <w:color w:val="0070C0"/>
          <w:sz w:val="40"/>
          <w:szCs w:val="40"/>
          <w:lang w:eastAsia="fr-FR"/>
        </w:rPr>
      </w:pPr>
      <w:r w:rsidRPr="00E317A7">
        <w:rPr>
          <w:rFonts w:ascii="Garamond" w:eastAsia="Times New Roman" w:hAnsi="Garamond" w:cs="Calibri"/>
          <w:b/>
          <w:bCs/>
          <w:color w:val="0070C0"/>
          <w:sz w:val="40"/>
          <w:szCs w:val="40"/>
          <w:lang w:eastAsia="fr-FR"/>
        </w:rPr>
        <w:t>Philippe MOREAUX</w:t>
      </w:r>
    </w:p>
    <w:p w:rsidR="00E317A7" w:rsidRPr="00E317A7" w:rsidRDefault="00E317A7" w:rsidP="00E317A7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******</w:t>
      </w:r>
    </w:p>
    <w:p w:rsidR="00E317A7" w:rsidRPr="00BF289C" w:rsidRDefault="00E317A7" w:rsidP="00E317A7">
      <w:pPr>
        <w:jc w:val="center"/>
        <w:rPr>
          <w:rFonts w:ascii="Garamond" w:hAnsi="Garamond"/>
          <w:b/>
          <w:color w:val="990000"/>
          <w:sz w:val="40"/>
          <w:szCs w:val="40"/>
        </w:rPr>
      </w:pPr>
      <w:r w:rsidRPr="00BF289C">
        <w:rPr>
          <w:rFonts w:ascii="Garamond" w:hAnsi="Garamond"/>
          <w:b/>
          <w:color w:val="990000"/>
          <w:sz w:val="40"/>
          <w:szCs w:val="40"/>
        </w:rPr>
        <w:t>Conférence</w:t>
      </w:r>
    </w:p>
    <w:p w:rsidR="00E317A7" w:rsidRPr="00E317A7" w:rsidRDefault="00E317A7" w:rsidP="00E317A7">
      <w:pPr>
        <w:jc w:val="center"/>
        <w:rPr>
          <w:rFonts w:ascii="Garamond" w:hAnsi="Garamond"/>
          <w:b/>
          <w:sz w:val="44"/>
          <w:szCs w:val="44"/>
        </w:rPr>
      </w:pPr>
      <w:r w:rsidRPr="00E317A7">
        <w:rPr>
          <w:rFonts w:ascii="Garamond" w:hAnsi="Garamond"/>
          <w:b/>
          <w:sz w:val="44"/>
          <w:szCs w:val="44"/>
        </w:rPr>
        <w:t xml:space="preserve">Montargis, berceau de la Chine nouvelle </w:t>
      </w:r>
      <w:r w:rsidRPr="00E317A7">
        <w:rPr>
          <w:rFonts w:ascii="Garamond" w:hAnsi="Garamond"/>
          <w:b/>
          <w:sz w:val="44"/>
          <w:szCs w:val="44"/>
        </w:rPr>
        <w:t>?</w:t>
      </w:r>
    </w:p>
    <w:p w:rsidR="00E317A7" w:rsidRPr="00E317A7" w:rsidRDefault="00E317A7" w:rsidP="00E317A7">
      <w:pPr>
        <w:spacing w:line="256" w:lineRule="auto"/>
        <w:jc w:val="center"/>
        <w:rPr>
          <w:rFonts w:ascii="Garamond" w:eastAsia="Times New Roman" w:hAnsi="Garamond" w:cs="Calibri"/>
          <w:b/>
          <w:color w:val="0070C0"/>
          <w:sz w:val="40"/>
          <w:szCs w:val="40"/>
          <w:lang w:eastAsia="fr-FR"/>
        </w:rPr>
      </w:pPr>
      <w:r w:rsidRPr="00E317A7">
        <w:rPr>
          <w:rFonts w:ascii="Garamond" w:eastAsia="Times New Roman" w:hAnsi="Garamond" w:cs="Calibri"/>
          <w:b/>
          <w:bCs/>
          <w:color w:val="0070C0"/>
          <w:sz w:val="40"/>
          <w:szCs w:val="40"/>
          <w:lang w:eastAsia="fr-FR"/>
        </w:rPr>
        <w:t>Jean Louis RIZZO</w:t>
      </w:r>
    </w:p>
    <w:p w:rsidR="004C6044" w:rsidRPr="00E317A7" w:rsidRDefault="00E317A7" w:rsidP="00E317A7">
      <w:pPr>
        <w:ind w:firstLine="567"/>
        <w:jc w:val="both"/>
        <w:rPr>
          <w:rFonts w:ascii="Garamond" w:hAnsi="Garamond"/>
          <w:b/>
          <w:sz w:val="28"/>
          <w:szCs w:val="28"/>
        </w:rPr>
      </w:pPr>
      <w:r w:rsidRPr="00E317A7">
        <w:rPr>
          <w:rFonts w:ascii="Garamond" w:hAnsi="Garamond"/>
          <w:b/>
          <w:sz w:val="28"/>
          <w:szCs w:val="28"/>
        </w:rPr>
        <w:t>Entre 1912 et 1927, près de 4000 jeunes chinois issus de la classe moyenne arrivent en</w:t>
      </w:r>
      <w:r w:rsidRPr="00E317A7">
        <w:rPr>
          <w:rFonts w:ascii="Garamond" w:hAnsi="Garamond"/>
          <w:b/>
          <w:sz w:val="28"/>
          <w:szCs w:val="28"/>
        </w:rPr>
        <w:t xml:space="preserve"> </w:t>
      </w:r>
      <w:r w:rsidRPr="00E317A7">
        <w:rPr>
          <w:rFonts w:ascii="Garamond" w:hAnsi="Garamond"/>
          <w:b/>
          <w:sz w:val="28"/>
          <w:szCs w:val="28"/>
        </w:rPr>
        <w:t>France dans le cadre d’un système « de travail diligent et d’études frugales », suite à</w:t>
      </w:r>
      <w:r w:rsidRPr="00E317A7">
        <w:rPr>
          <w:rFonts w:ascii="Garamond" w:hAnsi="Garamond"/>
          <w:b/>
          <w:sz w:val="28"/>
          <w:szCs w:val="28"/>
        </w:rPr>
        <w:t xml:space="preserve"> </w:t>
      </w:r>
      <w:r w:rsidRPr="00E317A7">
        <w:rPr>
          <w:rFonts w:ascii="Garamond" w:hAnsi="Garamond"/>
          <w:b/>
          <w:sz w:val="28"/>
          <w:szCs w:val="28"/>
        </w:rPr>
        <w:t>l’accord entre les deux gouvernements et sa mise en œuvre par la société franco-chinoise</w:t>
      </w:r>
      <w:r w:rsidRPr="00E317A7">
        <w:rPr>
          <w:rFonts w:ascii="Garamond" w:hAnsi="Garamond"/>
          <w:b/>
          <w:sz w:val="28"/>
          <w:szCs w:val="28"/>
        </w:rPr>
        <w:t xml:space="preserve"> </w:t>
      </w:r>
      <w:r w:rsidRPr="00E317A7">
        <w:rPr>
          <w:rFonts w:ascii="Garamond" w:hAnsi="Garamond"/>
          <w:b/>
          <w:sz w:val="28"/>
          <w:szCs w:val="28"/>
        </w:rPr>
        <w:t>d’éducation. L’objectif est de venir chercher dans la France républicaine les moyens de</w:t>
      </w:r>
      <w:r w:rsidRPr="00E317A7">
        <w:rPr>
          <w:rFonts w:ascii="Garamond" w:hAnsi="Garamond"/>
          <w:b/>
          <w:sz w:val="28"/>
          <w:szCs w:val="28"/>
        </w:rPr>
        <w:t xml:space="preserve"> </w:t>
      </w:r>
      <w:r w:rsidRPr="00E317A7">
        <w:rPr>
          <w:rFonts w:ascii="Garamond" w:hAnsi="Garamond"/>
          <w:b/>
          <w:sz w:val="28"/>
          <w:szCs w:val="28"/>
        </w:rPr>
        <w:t>former des hommes qui pourront ultérieurement rénover la société chinoise. Le</w:t>
      </w:r>
      <w:r w:rsidRPr="00E317A7">
        <w:rPr>
          <w:rFonts w:ascii="Garamond" w:hAnsi="Garamond"/>
          <w:b/>
          <w:sz w:val="28"/>
          <w:szCs w:val="28"/>
        </w:rPr>
        <w:t xml:space="preserve"> </w:t>
      </w:r>
      <w:r w:rsidRPr="00E317A7">
        <w:rPr>
          <w:rFonts w:ascii="Garamond" w:hAnsi="Garamond"/>
          <w:b/>
          <w:sz w:val="28"/>
          <w:szCs w:val="28"/>
        </w:rPr>
        <w:t>phénomène concerne l’ensemble du territoire français puis</w:t>
      </w:r>
      <w:r w:rsidRPr="00E317A7">
        <w:rPr>
          <w:rFonts w:ascii="Garamond" w:hAnsi="Garamond"/>
          <w:b/>
          <w:sz w:val="28"/>
          <w:szCs w:val="28"/>
        </w:rPr>
        <w:t xml:space="preserve">que les Chinois ont étudié dans </w:t>
      </w:r>
      <w:r w:rsidRPr="00E317A7">
        <w:rPr>
          <w:rFonts w:ascii="Garamond" w:hAnsi="Garamond"/>
          <w:b/>
          <w:sz w:val="28"/>
          <w:szCs w:val="28"/>
        </w:rPr>
        <w:t>202 établissements scolaires et travaillé dans 869 sites. Dans cette histoire, Montargis</w:t>
      </w:r>
      <w:r w:rsidRPr="00E317A7">
        <w:rPr>
          <w:rFonts w:ascii="Garamond" w:hAnsi="Garamond"/>
          <w:b/>
          <w:sz w:val="28"/>
          <w:szCs w:val="28"/>
        </w:rPr>
        <w:t xml:space="preserve"> </w:t>
      </w:r>
      <w:r w:rsidRPr="00E317A7">
        <w:rPr>
          <w:rFonts w:ascii="Garamond" w:hAnsi="Garamond"/>
          <w:b/>
          <w:sz w:val="28"/>
          <w:szCs w:val="28"/>
        </w:rPr>
        <w:t>occupe une place particulière à trois titres : c’est le maire de cette commune qui signe en</w:t>
      </w:r>
      <w:r w:rsidRPr="00E317A7">
        <w:rPr>
          <w:rFonts w:ascii="Garamond" w:hAnsi="Garamond"/>
          <w:b/>
          <w:sz w:val="28"/>
          <w:szCs w:val="28"/>
        </w:rPr>
        <w:t xml:space="preserve"> </w:t>
      </w:r>
      <w:r w:rsidRPr="00E317A7">
        <w:rPr>
          <w:rFonts w:ascii="Garamond" w:hAnsi="Garamond"/>
          <w:b/>
          <w:sz w:val="28"/>
          <w:szCs w:val="28"/>
        </w:rPr>
        <w:t>1912 la première convention Travail-Etudes ; c’est encore Montargis qui, par rapport à son</w:t>
      </w:r>
      <w:r w:rsidRPr="00E317A7">
        <w:rPr>
          <w:rFonts w:ascii="Garamond" w:hAnsi="Garamond"/>
          <w:b/>
          <w:sz w:val="28"/>
          <w:szCs w:val="28"/>
        </w:rPr>
        <w:t xml:space="preserve"> </w:t>
      </w:r>
      <w:r w:rsidRPr="00E317A7">
        <w:rPr>
          <w:rFonts w:ascii="Garamond" w:hAnsi="Garamond"/>
          <w:b/>
          <w:sz w:val="28"/>
          <w:szCs w:val="28"/>
        </w:rPr>
        <w:t>nombre d’habitants, accueille le plus de jeunes chinois ; enfin Montargis connaît en 1920</w:t>
      </w:r>
      <w:r w:rsidRPr="00E317A7">
        <w:rPr>
          <w:rFonts w:ascii="Garamond" w:hAnsi="Garamond"/>
          <w:b/>
          <w:sz w:val="28"/>
          <w:szCs w:val="28"/>
        </w:rPr>
        <w:t xml:space="preserve"> </w:t>
      </w:r>
      <w:r w:rsidRPr="00E317A7">
        <w:rPr>
          <w:rFonts w:ascii="Garamond" w:hAnsi="Garamond"/>
          <w:b/>
          <w:sz w:val="28"/>
          <w:szCs w:val="28"/>
        </w:rPr>
        <w:t>le développement d’une cellule locale composée de communistes chinois qui pose les</w:t>
      </w:r>
      <w:r w:rsidRPr="00E317A7">
        <w:rPr>
          <w:rFonts w:ascii="Garamond" w:hAnsi="Garamond"/>
          <w:b/>
          <w:sz w:val="28"/>
          <w:szCs w:val="28"/>
        </w:rPr>
        <w:t xml:space="preserve"> </w:t>
      </w:r>
      <w:r w:rsidRPr="00E317A7">
        <w:rPr>
          <w:rFonts w:ascii="Garamond" w:hAnsi="Garamond"/>
          <w:b/>
          <w:sz w:val="28"/>
          <w:szCs w:val="28"/>
        </w:rPr>
        <w:t>bases idéologiques entourant la création du Parti communiste chinois à Shanghai en juillet</w:t>
      </w:r>
      <w:r w:rsidRPr="00E317A7">
        <w:rPr>
          <w:rFonts w:ascii="Garamond" w:hAnsi="Garamond"/>
          <w:b/>
          <w:sz w:val="28"/>
          <w:szCs w:val="28"/>
        </w:rPr>
        <w:t xml:space="preserve"> </w:t>
      </w:r>
      <w:r w:rsidRPr="00E317A7">
        <w:rPr>
          <w:rFonts w:ascii="Garamond" w:hAnsi="Garamond"/>
          <w:b/>
          <w:sz w:val="28"/>
          <w:szCs w:val="28"/>
        </w:rPr>
        <w:t>1921. Au cours de l’année 1922, le « groupe de Montargis », rejoint par un certain Deng</w:t>
      </w:r>
      <w:r w:rsidRPr="00E317A7">
        <w:rPr>
          <w:rFonts w:ascii="Garamond" w:hAnsi="Garamond"/>
          <w:b/>
          <w:sz w:val="28"/>
          <w:szCs w:val="28"/>
        </w:rPr>
        <w:t xml:space="preserve"> </w:t>
      </w:r>
      <w:r w:rsidRPr="00E317A7">
        <w:rPr>
          <w:rFonts w:ascii="Garamond" w:hAnsi="Garamond"/>
          <w:b/>
          <w:sz w:val="28"/>
          <w:szCs w:val="28"/>
        </w:rPr>
        <w:t>Xiaoping, dispose d’une forte notoriété chez tous les chinois d’Europe en raison de son</w:t>
      </w:r>
      <w:r w:rsidRPr="00E317A7">
        <w:rPr>
          <w:rFonts w:ascii="Garamond" w:hAnsi="Garamond"/>
          <w:b/>
          <w:sz w:val="28"/>
          <w:szCs w:val="28"/>
        </w:rPr>
        <w:t xml:space="preserve"> </w:t>
      </w:r>
      <w:r w:rsidRPr="00E317A7">
        <w:rPr>
          <w:rFonts w:ascii="Garamond" w:hAnsi="Garamond"/>
          <w:b/>
          <w:sz w:val="28"/>
          <w:szCs w:val="28"/>
        </w:rPr>
        <w:t>rôle important dans la lutte pour l’affirmation du communisme. L’expression « berceau de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E317A7">
        <w:rPr>
          <w:rFonts w:ascii="Garamond" w:hAnsi="Garamond"/>
          <w:b/>
          <w:sz w:val="28"/>
          <w:szCs w:val="28"/>
        </w:rPr>
        <w:t>la Chine nouvelle » appliquée à Montargis revêt donc une part de réalité.</w:t>
      </w:r>
    </w:p>
    <w:sectPr w:rsidR="004C6044" w:rsidRPr="00E317A7" w:rsidSect="00E317A7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revisionView w:insDel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A7"/>
    <w:rsid w:val="004C6044"/>
    <w:rsid w:val="00BF289C"/>
    <w:rsid w:val="00E3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39550-54E1-4A59-B930-8493A0FD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Monsigny</dc:creator>
  <cp:keywords/>
  <dc:description/>
  <cp:lastModifiedBy>Michel Monsigny</cp:lastModifiedBy>
  <cp:revision>1</cp:revision>
  <dcterms:created xsi:type="dcterms:W3CDTF">2023-12-10T14:11:00Z</dcterms:created>
  <dcterms:modified xsi:type="dcterms:W3CDTF">2023-12-10T14:23:00Z</dcterms:modified>
</cp:coreProperties>
</file>